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61.6" w:lineRule="auto"/>
        <w:rPr>
          <w:b w:val="1"/>
          <w:sz w:val="45"/>
          <w:szCs w:val="45"/>
        </w:rPr>
      </w:pPr>
      <w:bookmarkStart w:colFirst="0" w:colLast="0" w:name="_j0jl6nynwlyz" w:id="0"/>
      <w:bookmarkEnd w:id="0"/>
      <w:r w:rsidDel="00000000" w:rsidR="00000000" w:rsidRPr="00000000">
        <w:rPr>
          <w:b w:val="1"/>
          <w:sz w:val="45"/>
          <w:szCs w:val="45"/>
          <w:rtl w:val="0"/>
        </w:rPr>
        <w:t xml:space="preserve">Lifetime Limited Warranty</w:t>
      </w:r>
    </w:p>
    <w:p w:rsidR="00000000" w:rsidDel="00000000" w:rsidP="00000000" w:rsidRDefault="00000000" w:rsidRPr="00000000" w14:paraId="00000002">
      <w:pPr>
        <w:spacing w:line="480" w:lineRule="auto"/>
        <w:rPr>
          <w:sz w:val="21"/>
          <w:szCs w:val="21"/>
        </w:rPr>
      </w:pPr>
      <w:r w:rsidDel="00000000" w:rsidR="00000000" w:rsidRPr="00000000">
        <w:rPr>
          <w:sz w:val="21"/>
          <w:szCs w:val="21"/>
          <w:rtl w:val="0"/>
        </w:rPr>
        <w:t xml:space="preserve">Varaluz products are crafted by skilled artisans at our global manufacturing facilities, blending decades of old-world expertise with modern techniques to ensure exceptional quality and workmanship in every fixture.</w:t>
      </w:r>
      <w:r w:rsidDel="00000000" w:rsidR="00000000" w:rsidRPr="00000000">
        <w:rPr>
          <w:rtl w:val="0"/>
        </w:rPr>
      </w:r>
    </w:p>
    <w:p w:rsidR="00000000" w:rsidDel="00000000" w:rsidP="00000000" w:rsidRDefault="00000000" w:rsidRPr="00000000" w14:paraId="00000003">
      <w:pPr>
        <w:spacing w:line="480" w:lineRule="auto"/>
        <w:rPr>
          <w:b w:val="1"/>
          <w:sz w:val="21"/>
          <w:szCs w:val="21"/>
        </w:rPr>
      </w:pPr>
      <w:r w:rsidDel="00000000" w:rsidR="00000000" w:rsidRPr="00000000">
        <w:rPr>
          <w:sz w:val="21"/>
          <w:szCs w:val="21"/>
          <w:rtl w:val="0"/>
        </w:rPr>
        <w:t xml:space="preserve">All Varaluz products are warranted against defects in materials and workmanship, subject to certain conditions and exclusions, </w:t>
      </w:r>
      <w:r w:rsidDel="00000000" w:rsidR="00000000" w:rsidRPr="00000000">
        <w:rPr>
          <w:b w:val="1"/>
          <w:sz w:val="21"/>
          <w:szCs w:val="21"/>
          <w:rtl w:val="0"/>
        </w:rPr>
        <w:t xml:space="preserve">for the lifetime of the original purchaser, in the original residential installation, with the original purchase receipt presented. This warranty is not transferable.</w:t>
      </w:r>
    </w:p>
    <w:p w:rsidR="00000000" w:rsidDel="00000000" w:rsidP="00000000" w:rsidRDefault="00000000" w:rsidRPr="00000000" w14:paraId="00000004">
      <w:pPr>
        <w:spacing w:line="480" w:lineRule="auto"/>
        <w:rPr>
          <w:sz w:val="21"/>
          <w:szCs w:val="21"/>
        </w:rPr>
      </w:pPr>
      <w:r w:rsidDel="00000000" w:rsidR="00000000" w:rsidRPr="00000000">
        <w:rPr>
          <w:sz w:val="21"/>
          <w:szCs w:val="21"/>
          <w:rtl w:val="0"/>
        </w:rPr>
        <w:t xml:space="preserve">With the exceptions and under the conditions stated below, should any product fail, Varaluz, at our sole discretion—either directly or through an Authorized Dealer—will repair or replace it with the same or a similar product free of charge.</w:t>
      </w:r>
    </w:p>
    <w:p w:rsidR="00000000" w:rsidDel="00000000" w:rsidP="00000000" w:rsidRDefault="00000000" w:rsidRPr="00000000" w14:paraId="00000005">
      <w:pPr>
        <w:numPr>
          <w:ilvl w:val="0"/>
          <w:numId w:val="1"/>
        </w:numPr>
        <w:spacing w:line="480" w:lineRule="auto"/>
        <w:ind w:left="720" w:hanging="360"/>
        <w:rPr>
          <w:sz w:val="21"/>
          <w:szCs w:val="21"/>
          <w:u w:val="none"/>
        </w:rPr>
      </w:pPr>
      <w:r w:rsidDel="00000000" w:rsidR="00000000" w:rsidRPr="00000000">
        <w:rPr>
          <w:sz w:val="21"/>
          <w:szCs w:val="21"/>
          <w:rtl w:val="0"/>
        </w:rPr>
        <w:t xml:space="preserve">Varaluz products are handmade, and as such, variations in dimensions, color, and finish are to be expected and considered normal.</w:t>
      </w:r>
    </w:p>
    <w:p w:rsidR="00000000" w:rsidDel="00000000" w:rsidP="00000000" w:rsidRDefault="00000000" w:rsidRPr="00000000" w14:paraId="00000006">
      <w:pPr>
        <w:numPr>
          <w:ilvl w:val="0"/>
          <w:numId w:val="1"/>
        </w:numPr>
        <w:spacing w:line="480" w:lineRule="auto"/>
        <w:ind w:left="720" w:hanging="360"/>
        <w:rPr>
          <w:sz w:val="21"/>
          <w:szCs w:val="21"/>
          <w:u w:val="none"/>
        </w:rPr>
      </w:pPr>
      <w:r w:rsidDel="00000000" w:rsidR="00000000" w:rsidRPr="00000000">
        <w:rPr>
          <w:sz w:val="21"/>
          <w:szCs w:val="21"/>
          <w:rtl w:val="0"/>
        </w:rPr>
        <w:t xml:space="preserve">This warranty does not cover ordinary wear and tear, including natural fading or aging, or damage resulting from accident, lack of reasonable care, water damage, flooding, fire, explosion, earth movement (including earthquakes), improper installation, improper lamping, incorrect input voltage, incompatible dimming, alteration, or abuse. Damage caused by chemicals or harsh cleaners is also excluded.</w:t>
      </w:r>
    </w:p>
    <w:p w:rsidR="00000000" w:rsidDel="00000000" w:rsidP="00000000" w:rsidRDefault="00000000" w:rsidRPr="00000000" w14:paraId="00000007">
      <w:pPr>
        <w:numPr>
          <w:ilvl w:val="0"/>
          <w:numId w:val="1"/>
        </w:numPr>
        <w:spacing w:line="480" w:lineRule="auto"/>
        <w:ind w:left="720" w:hanging="360"/>
        <w:rPr>
          <w:sz w:val="21"/>
          <w:szCs w:val="21"/>
          <w:u w:val="none"/>
        </w:rPr>
      </w:pPr>
      <w:r w:rsidDel="00000000" w:rsidR="00000000" w:rsidRPr="00000000">
        <w:rPr>
          <w:sz w:val="21"/>
          <w:szCs w:val="21"/>
          <w:rtl w:val="0"/>
        </w:rPr>
        <w:t xml:space="preserve">This warranty will not apply if parts claimed to be defective are not returned for inspection within 30 days of request by Varaluz.</w:t>
      </w:r>
    </w:p>
    <w:p w:rsidR="00000000" w:rsidDel="00000000" w:rsidP="00000000" w:rsidRDefault="00000000" w:rsidRPr="00000000" w14:paraId="00000008">
      <w:pPr>
        <w:spacing w:line="480"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09">
      <w:pPr>
        <w:spacing w:line="480" w:lineRule="auto"/>
        <w:rPr>
          <w:sz w:val="21"/>
          <w:szCs w:val="21"/>
        </w:rPr>
      </w:pPr>
      <w:r w:rsidDel="00000000" w:rsidR="00000000" w:rsidRPr="00000000">
        <w:rPr>
          <w:sz w:val="21"/>
          <w:szCs w:val="21"/>
          <w:rtl w:val="0"/>
        </w:rPr>
        <w:t xml:space="preserve">The Lifetime Limited Warranty does not apply to the following:</w:t>
      </w:r>
    </w:p>
    <w:p w:rsidR="00000000" w:rsidDel="00000000" w:rsidP="00000000" w:rsidRDefault="00000000" w:rsidRPr="00000000" w14:paraId="0000000A">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This warranty does not apply to glass, other than glass that contains a manufacturing defect or is damaged during shipping (in which case, such damage must be reported within 30 days of receipt).</w:t>
      </w:r>
    </w:p>
    <w:p w:rsidR="00000000" w:rsidDel="00000000" w:rsidP="00000000" w:rsidRDefault="00000000" w:rsidRPr="00000000" w14:paraId="0000000B">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The warranty does not include light bulbs (lamps) which are not products manufactured by Varaluz and are supplied by Varaluz only as a service. </w:t>
      </w:r>
    </w:p>
    <w:p w:rsidR="00000000" w:rsidDel="00000000" w:rsidP="00000000" w:rsidRDefault="00000000" w:rsidRPr="00000000" w14:paraId="0000000C">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The following components and applications have additional warranty limitations and restrictions:</w:t>
      </w:r>
    </w:p>
    <w:p w:rsidR="00000000" w:rsidDel="00000000" w:rsidP="00000000" w:rsidRDefault="00000000" w:rsidRPr="00000000" w14:paraId="0000000D">
      <w:pPr>
        <w:numPr>
          <w:ilvl w:val="1"/>
          <w:numId w:val="2"/>
        </w:numPr>
        <w:pBdr>
          <w:top w:color="auto" w:space="0" w:sz="0" w:val="none"/>
          <w:bottom w:color="auto" w:space="0" w:sz="0" w:val="none"/>
          <w:between w:color="auto" w:space="0" w:sz="0" w:val="none"/>
        </w:pBdr>
        <w:spacing w:after="0" w:afterAutospacing="0" w:before="0" w:beforeAutospacing="0" w:line="411.4285714285714" w:lineRule="auto"/>
        <w:ind w:left="1440" w:hanging="360"/>
      </w:pPr>
      <w:r w:rsidDel="00000000" w:rsidR="00000000" w:rsidRPr="00000000">
        <w:rPr>
          <w:sz w:val="21"/>
          <w:szCs w:val="21"/>
          <w:rtl w:val="0"/>
        </w:rPr>
        <w:t xml:space="preserve">Metal finishes are covered under the Lifetime Limited Warranty.</w:t>
      </w:r>
    </w:p>
    <w:p w:rsidR="00000000" w:rsidDel="00000000" w:rsidP="00000000" w:rsidRDefault="00000000" w:rsidRPr="00000000" w14:paraId="0000000E">
      <w:pPr>
        <w:numPr>
          <w:ilvl w:val="1"/>
          <w:numId w:val="2"/>
        </w:numPr>
        <w:pBdr>
          <w:top w:color="auto" w:space="0" w:sz="0" w:val="none"/>
          <w:bottom w:color="auto" w:space="0" w:sz="0" w:val="none"/>
          <w:between w:color="auto" w:space="0" w:sz="0" w:val="none"/>
        </w:pBdr>
        <w:spacing w:after="0" w:afterAutospacing="0" w:before="0" w:beforeAutospacing="0" w:line="411.4285714285714" w:lineRule="auto"/>
        <w:ind w:left="1440" w:hanging="360"/>
      </w:pPr>
      <w:r w:rsidDel="00000000" w:rsidR="00000000" w:rsidRPr="00000000">
        <w:rPr>
          <w:sz w:val="21"/>
          <w:szCs w:val="21"/>
          <w:rtl w:val="0"/>
        </w:rPr>
        <w:t xml:space="preserve">Leather surfaces vary due to its natural state. For the purposes of this warranty, manufacturing defects do not include normal wear, user modifications, weather-related impacts (dry/humid/sun). Conductive leather straps are warranted for one (1) year. Driver and LED board are warranted for five (5) years. </w:t>
      </w:r>
    </w:p>
    <w:p w:rsidR="00000000" w:rsidDel="00000000" w:rsidP="00000000" w:rsidRDefault="00000000" w:rsidRPr="00000000" w14:paraId="0000000F">
      <w:pPr>
        <w:numPr>
          <w:ilvl w:val="1"/>
          <w:numId w:val="2"/>
        </w:numPr>
        <w:pBdr>
          <w:top w:color="auto" w:space="0" w:sz="0" w:val="none"/>
          <w:bottom w:color="auto" w:space="0" w:sz="0" w:val="none"/>
          <w:between w:color="auto" w:space="0" w:sz="0" w:val="none"/>
        </w:pBdr>
        <w:spacing w:after="0" w:afterAutospacing="0" w:line="411.4285714285714" w:lineRule="auto"/>
        <w:ind w:left="1440" w:hanging="360"/>
        <w:rPr>
          <w:sz w:val="21"/>
          <w:szCs w:val="21"/>
          <w:u w:val="none"/>
        </w:rPr>
      </w:pPr>
      <w:r w:rsidDel="00000000" w:rsidR="00000000" w:rsidRPr="00000000">
        <w:rPr>
          <w:sz w:val="21"/>
          <w:szCs w:val="21"/>
          <w:rtl w:val="0"/>
        </w:rPr>
        <w:t xml:space="preserve">Shades, electrical and articulating components are warranted for five (5) years. Electrical components include, but are not limited to, sockets, ballasts, drivers, integrated LED components, transformers and dimmers. Articulating components include, but are not limited to, swing arms, swivels and gears. </w:t>
      </w:r>
    </w:p>
    <w:p w:rsidR="00000000" w:rsidDel="00000000" w:rsidP="00000000" w:rsidRDefault="00000000" w:rsidRPr="00000000" w14:paraId="00000010">
      <w:pPr>
        <w:numPr>
          <w:ilvl w:val="1"/>
          <w:numId w:val="2"/>
        </w:numPr>
        <w:pBdr>
          <w:top w:color="auto" w:space="0" w:sz="0" w:val="none"/>
          <w:bottom w:color="auto" w:space="0" w:sz="0" w:val="none"/>
          <w:between w:color="auto" w:space="0" w:sz="0" w:val="none"/>
        </w:pBdr>
        <w:spacing w:after="0" w:afterAutospacing="0" w:before="0" w:beforeAutospacing="0" w:line="411.4285714285714" w:lineRule="auto"/>
        <w:ind w:left="1440" w:hanging="360"/>
      </w:pPr>
      <w:r w:rsidDel="00000000" w:rsidR="00000000" w:rsidRPr="00000000">
        <w:rPr>
          <w:sz w:val="21"/>
          <w:szCs w:val="21"/>
          <w:rtl w:val="0"/>
        </w:rPr>
        <w:t xml:space="preserve">Environmental factors may alter the appearance of glass over time. This is not a manufacturing defect and is not covered by this warranty.</w:t>
      </w:r>
    </w:p>
    <w:p w:rsidR="00000000" w:rsidDel="00000000" w:rsidP="00000000" w:rsidRDefault="00000000" w:rsidRPr="00000000" w14:paraId="00000011">
      <w:pPr>
        <w:numPr>
          <w:ilvl w:val="1"/>
          <w:numId w:val="2"/>
        </w:numPr>
        <w:pBdr>
          <w:top w:color="auto" w:space="0" w:sz="0" w:val="none"/>
          <w:bottom w:color="auto" w:space="0" w:sz="0" w:val="none"/>
          <w:between w:color="auto" w:space="0" w:sz="0" w:val="none"/>
        </w:pBdr>
        <w:spacing w:after="0" w:afterAutospacing="0" w:before="0" w:beforeAutospacing="0" w:line="411.4285714285714" w:lineRule="auto"/>
        <w:ind w:left="1440" w:hanging="360"/>
      </w:pPr>
      <w:r w:rsidDel="00000000" w:rsidR="00000000" w:rsidRPr="00000000">
        <w:rPr>
          <w:sz w:val="21"/>
          <w:szCs w:val="21"/>
          <w:rtl w:val="0"/>
        </w:rPr>
        <w:t xml:space="preserve">For Commercial applications, shades, electrical and articulating components are warranted for two (2) years. Electrical components, include but are not limited to, sockets, ballasts, drivers, LED boards, integrated LED components, transformers and dimmers. Articulating components include, but are not limited to, swing arms, swivels and gears. Conductive leather straps are warranted for one (1) year.</w:t>
      </w:r>
    </w:p>
    <w:p w:rsidR="00000000" w:rsidDel="00000000" w:rsidP="00000000" w:rsidRDefault="00000000" w:rsidRPr="00000000" w14:paraId="00000012">
      <w:pPr>
        <w:numPr>
          <w:ilvl w:val="1"/>
          <w:numId w:val="2"/>
        </w:numPr>
        <w:pBdr>
          <w:top w:color="auto" w:space="0" w:sz="0" w:val="none"/>
          <w:bottom w:color="auto" w:space="0" w:sz="0" w:val="none"/>
          <w:between w:color="auto" w:space="0" w:sz="0" w:val="none"/>
        </w:pBdr>
        <w:spacing w:after="0" w:afterAutospacing="0" w:before="0" w:beforeAutospacing="0" w:line="411.4285714285714" w:lineRule="auto"/>
        <w:ind w:left="1440" w:hanging="360"/>
      </w:pPr>
      <w:r w:rsidDel="00000000" w:rsidR="00000000" w:rsidRPr="00000000">
        <w:rPr>
          <w:sz w:val="21"/>
          <w:szCs w:val="21"/>
          <w:rtl w:val="0"/>
        </w:rPr>
        <w:t xml:space="preserve">For lights installed within 10 miles from a seacoast, finishes are warranted for 5 years.</w:t>
      </w:r>
    </w:p>
    <w:p w:rsidR="00000000" w:rsidDel="00000000" w:rsidP="00000000" w:rsidRDefault="00000000" w:rsidRPr="00000000" w14:paraId="00000013">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This limited warranty applies only to fixtures purchased from an Authorized Varaluz reseller (see our website for a list of Authorized Dealers). Proof of purchase from an Authorized Dealer is required, so please retain your receipt.</w:t>
      </w:r>
    </w:p>
    <w:p w:rsidR="00000000" w:rsidDel="00000000" w:rsidP="00000000" w:rsidRDefault="00000000" w:rsidRPr="00000000" w14:paraId="00000014">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To obtain warranty service, please contact the Authorized Dealer you purchased from.</w:t>
      </w:r>
    </w:p>
    <w:p w:rsidR="00000000" w:rsidDel="00000000" w:rsidP="00000000" w:rsidRDefault="00000000" w:rsidRPr="00000000" w14:paraId="00000015">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In the event you cannot obtain service from the Authorized Varaluz Dealer you purchased from, please contact Varaluz directly for warranty information.</w:t>
      </w:r>
    </w:p>
    <w:p w:rsidR="00000000" w:rsidDel="00000000" w:rsidP="00000000" w:rsidRDefault="00000000" w:rsidRPr="00000000" w14:paraId="00000016">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If you have questions about this limited warranty and/or about claims under it, you may contact us by phone at </w:t>
      </w:r>
      <w:r w:rsidDel="00000000" w:rsidR="00000000" w:rsidRPr="00000000">
        <w:rPr>
          <w:b w:val="1"/>
          <w:sz w:val="21"/>
          <w:szCs w:val="21"/>
          <w:rtl w:val="0"/>
        </w:rPr>
        <w:t xml:space="preserve">702-792-6900</w:t>
      </w:r>
      <w:r w:rsidDel="00000000" w:rsidR="00000000" w:rsidRPr="00000000">
        <w:rPr>
          <w:sz w:val="21"/>
          <w:szCs w:val="21"/>
          <w:rtl w:val="0"/>
        </w:rPr>
        <w:t xml:space="preserve"> or by email at </w:t>
      </w:r>
      <w:r w:rsidDel="00000000" w:rsidR="00000000" w:rsidRPr="00000000">
        <w:rPr>
          <w:b w:val="1"/>
          <w:sz w:val="21"/>
          <w:szCs w:val="21"/>
          <w:rtl w:val="0"/>
        </w:rPr>
        <w:t xml:space="preserve">customerservice@varaluz.com</w:t>
      </w:r>
      <w:r w:rsidDel="00000000" w:rsidR="00000000" w:rsidRPr="00000000">
        <w:rPr>
          <w:sz w:val="21"/>
          <w:szCs w:val="21"/>
          <w:rtl w:val="0"/>
        </w:rPr>
        <w:t xml:space="preserve">.</w:t>
      </w:r>
    </w:p>
    <w:p w:rsidR="00000000" w:rsidDel="00000000" w:rsidP="00000000" w:rsidRDefault="00000000" w:rsidRPr="00000000" w14:paraId="00000017">
      <w:pPr>
        <w:numPr>
          <w:ilvl w:val="0"/>
          <w:numId w:val="2"/>
        </w:numPr>
        <w:pBdr>
          <w:top w:color="auto" w:space="0" w:sz="0" w:val="none"/>
          <w:bottom w:color="auto" w:space="0" w:sz="0" w:val="none"/>
          <w:between w:color="auto" w:space="0" w:sz="0" w:val="none"/>
        </w:pBdr>
        <w:spacing w:after="0" w:afterAutospacing="0" w:line="411.4285714285714" w:lineRule="auto"/>
        <w:ind w:left="720" w:hanging="360"/>
      </w:pPr>
      <w:r w:rsidDel="00000000" w:rsidR="00000000" w:rsidRPr="00000000">
        <w:rPr>
          <w:sz w:val="21"/>
          <w:szCs w:val="21"/>
          <w:rtl w:val="0"/>
        </w:rPr>
        <w:t xml:space="preserve">This limited warranty is valid from date of shipment only for the original purchaser and is non-transferable.</w:t>
      </w:r>
    </w:p>
    <w:p w:rsidR="00000000" w:rsidDel="00000000" w:rsidP="00000000" w:rsidRDefault="00000000" w:rsidRPr="00000000" w14:paraId="00000018">
      <w:pPr>
        <w:numPr>
          <w:ilvl w:val="0"/>
          <w:numId w:val="2"/>
        </w:numPr>
        <w:pBdr>
          <w:top w:color="auto" w:space="0" w:sz="0" w:val="none"/>
          <w:bottom w:color="auto" w:space="0" w:sz="0" w:val="none"/>
          <w:between w:color="auto" w:space="0" w:sz="0" w:val="none"/>
        </w:pBdr>
        <w:spacing w:after="260" w:line="411.4285714285714" w:lineRule="auto"/>
        <w:ind w:left="720" w:hanging="360"/>
      </w:pPr>
      <w:r w:rsidDel="00000000" w:rsidR="00000000" w:rsidRPr="00000000">
        <w:rPr>
          <w:sz w:val="21"/>
          <w:szCs w:val="21"/>
          <w:rtl w:val="0"/>
        </w:rPr>
        <w:t xml:space="preserve">This warranty applies only to products purchased and installed in North America.</w:t>
      </w:r>
    </w:p>
    <w:p w:rsidR="00000000" w:rsidDel="00000000" w:rsidP="00000000" w:rsidRDefault="00000000" w:rsidRPr="00000000" w14:paraId="00000019">
      <w:pPr>
        <w:spacing w:line="480" w:lineRule="auto"/>
        <w:rPr>
          <w:sz w:val="21"/>
          <w:szCs w:val="21"/>
        </w:rPr>
      </w:pPr>
      <w:r w:rsidDel="00000000" w:rsidR="00000000" w:rsidRPr="00000000">
        <w:rPr>
          <w:sz w:val="21"/>
          <w:szCs w:val="21"/>
          <w:rtl w:val="0"/>
        </w:rPr>
        <w:t xml:space="preserve">Varaluz will replace a part for as long as possible; however, once a part is no longer inventoried and/or available Varaluz at its sole discretion reserves the right to replace the fixture or offer a significant discount on alternative product for purchase.</w:t>
      </w:r>
    </w:p>
    <w:p w:rsidR="00000000" w:rsidDel="00000000" w:rsidP="00000000" w:rsidRDefault="00000000" w:rsidRPr="00000000" w14:paraId="0000001A">
      <w:pPr>
        <w:spacing w:line="480"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B">
      <w:pPr>
        <w:spacing w:line="480" w:lineRule="auto"/>
        <w:rPr>
          <w:sz w:val="21"/>
          <w:szCs w:val="21"/>
        </w:rPr>
      </w:pPr>
      <w:r w:rsidDel="00000000" w:rsidR="00000000" w:rsidRPr="00000000">
        <w:rPr>
          <w:sz w:val="21"/>
          <w:szCs w:val="21"/>
          <w:rtl w:val="0"/>
        </w:rPr>
        <w:t xml:space="preserve">Varaluz excludes and expressly disclaims liability for any consequential, indirect, incidental or special damages of any nature arising out of the sale, installation, maintenance, use or failure of any Varaluz product. In all events, Varaluz’s liability will be limited to no more than the purchase price paid for the product. Some states do not allow limitations on how long an implied warranty lasts, so the above limitation may not apply to you.</w:t>
      </w:r>
    </w:p>
    <w:p w:rsidR="00000000" w:rsidDel="00000000" w:rsidP="00000000" w:rsidRDefault="00000000" w:rsidRPr="00000000" w14:paraId="0000001C">
      <w:pPr>
        <w:spacing w:line="480" w:lineRule="auto"/>
        <w:rPr>
          <w:sz w:val="21"/>
          <w:szCs w:val="21"/>
        </w:rPr>
      </w:pPr>
      <w:r w:rsidDel="00000000" w:rsidR="00000000" w:rsidRPr="00000000">
        <w:rPr>
          <w:sz w:val="21"/>
          <w:szCs w:val="21"/>
          <w:rtl w:val="0"/>
        </w:rPr>
        <w:br w:type="textWrapping"/>
        <w:t xml:space="preserve">Some states do not allow the exclusion or limitation of incidental or consequential damages, so the above limitation or exclusion may not apply to you. This warranty gives you specific legal rights, and you may also have other rights which vary from state to state.</w:t>
      </w:r>
    </w:p>
    <w:p w:rsidR="00000000" w:rsidDel="00000000" w:rsidP="00000000" w:rsidRDefault="00000000" w:rsidRPr="00000000" w14:paraId="0000001D">
      <w:pPr>
        <w:spacing w:line="480"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E">
      <w:pPr>
        <w:spacing w:line="480" w:lineRule="auto"/>
        <w:rPr>
          <w:sz w:val="21"/>
          <w:szCs w:val="21"/>
        </w:rPr>
      </w:pPr>
      <w:r w:rsidDel="00000000" w:rsidR="00000000" w:rsidRPr="00000000">
        <w:rPr>
          <w:sz w:val="21"/>
          <w:szCs w:val="21"/>
          <w:rtl w:val="0"/>
        </w:rPr>
        <w:t xml:space="preserve">No representative or employee of Varaluz is authorized to make any modification or addition to this warranty.</w:t>
      </w:r>
    </w:p>
    <w:p w:rsidR="00000000" w:rsidDel="00000000" w:rsidP="00000000" w:rsidRDefault="00000000" w:rsidRPr="00000000" w14:paraId="0000001F">
      <w:pPr>
        <w:spacing w:line="480"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20">
      <w:pPr>
        <w:spacing w:line="480" w:lineRule="auto"/>
        <w:rPr>
          <w:sz w:val="21"/>
          <w:szCs w:val="21"/>
        </w:rPr>
      </w:pPr>
      <w:r w:rsidDel="00000000" w:rsidR="00000000" w:rsidRPr="00000000">
        <w:rPr>
          <w:sz w:val="21"/>
          <w:szCs w:val="21"/>
          <w:rtl w:val="0"/>
        </w:rPr>
        <w:t xml:space="preserve">Varaluz Corp</w:t>
        <w:br w:type="textWrapping"/>
        <w:t xml:space="preserve">10135 N Redwood Drive Cedar Hills, Utah 84062</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rFonts w:ascii="Arial" w:cs="Arial" w:eastAsia="Arial" w:hAnsi="Arial"/>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